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9" w:rsidRPr="004E29CF" w:rsidRDefault="00151029" w:rsidP="00151029">
      <w:pPr>
        <w:tabs>
          <w:tab w:val="num" w:pos="851"/>
        </w:tabs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>Жуманова Кымбат Ислямбековна</w:t>
      </w:r>
    </w:p>
    <w:p w:rsidR="00151029" w:rsidRPr="004E29CF" w:rsidRDefault="00151029" w:rsidP="00151029">
      <w:pPr>
        <w:tabs>
          <w:tab w:val="num" w:pos="851"/>
        </w:tabs>
        <w:ind w:left="11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1029" w:rsidRPr="004E29CF" w:rsidRDefault="00151029" w:rsidP="00151029">
      <w:pPr>
        <w:tabs>
          <w:tab w:val="num" w:pos="851"/>
        </w:tabs>
        <w:ind w:left="-357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>1. Бакалавриат, специальность: 050120-Профессиональное обучение, 2013 г.,  Магистратура: 6М070900 Металлургия, 2018 г., (Специализация: Технологические инновации в переработке отходов металлургических предприятий), магистр техники и технологий; Преподаваемые дисциплины: Тамақ дайындау технологиясы (қыздарға арналған), Металды өңдеу технологиясы (ұлдарға арналған); Период работы: с сентября 2018 года преподаватель (ассистент) кафедры «Профессиональное обучение и защита окружающей среды»</w:t>
      </w:r>
    </w:p>
    <w:p w:rsidR="00151029" w:rsidRPr="004E29CF" w:rsidRDefault="00151029" w:rsidP="00151029">
      <w:pPr>
        <w:tabs>
          <w:tab w:val="num" w:pos="851"/>
        </w:tabs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2. Академический опыт: с октября 2013 года секретарь архитектурно-строительного факультета), полная занятость;</w:t>
      </w:r>
    </w:p>
    <w:p w:rsidR="00151029" w:rsidRPr="004E29CF" w:rsidRDefault="00151029" w:rsidP="00151029">
      <w:pPr>
        <w:tabs>
          <w:tab w:val="num" w:pos="851"/>
        </w:tabs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3. Неакадемический опыт: –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4. Свидетельства/ сертификаты о повышении профессиональной квалификации: Повышения квалификации по теме «Стратегический менеджмент, управление международными проектами, предпринимательство и коммерциализация, сентябрь 2018 г Семинар по направлению «Mentor`s School», декабрь 2018 г.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5.Членство в профессиональных организациях: –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6. Награды и премии: –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7.Деятельность в сфере услуг:– 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8. Публикации за 5 лет: Смешанные вяжущие на основе бокситового шлама и традиционных компонентов для производства бетонов // Материалы международной научной конференции. – Вологда: Вологодский государственный университет, 2017. С. 246-247.; Возможные направления использования бокситовых шламов Павлодарского алюминиевого завода в стройиндустрии. // Научный журнал ПГУ им. С. Торайгырова, Вестник ПГУ № 3 (2016), С. 121-128.; Жаңа қазақстандық патриотизмді тәрбиелеудегі жаңа идеология ( в печати) // Материалы </w:t>
      </w:r>
      <w:r w:rsidRPr="004E29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Международной научной конференции молодых ученых, магистрантов, студентов и школьников «ХIХ Сатпаевские чтения» </w:t>
      </w:r>
    </w:p>
    <w:p w:rsidR="00151029" w:rsidRPr="004E29CF" w:rsidRDefault="00151029" w:rsidP="00151029">
      <w:pPr>
        <w:tabs>
          <w:tab w:val="num" w:pos="851"/>
        </w:tabs>
        <w:ind w:left="-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  <w:t>9. Авторство или соавторство в научных или опытно-конструкторских разработках:–</w:t>
      </w:r>
    </w:p>
    <w:p w:rsidR="00151029" w:rsidRPr="004E29CF" w:rsidRDefault="00151029" w:rsidP="0015102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E29CF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10. Работа в  подразделении: с сентября 2018 года преподаватель (ассистент) кафедры «Профессиональное обучение и защита окружающей среды», с сентября 2018 года заместитель декана по воспитательной работе</w:t>
      </w:r>
    </w:p>
    <w:p w:rsidR="00254E95" w:rsidRPr="00151029" w:rsidRDefault="00254E95">
      <w:pPr>
        <w:rPr>
          <w:lang w:val="kk-KZ"/>
        </w:rPr>
      </w:pPr>
      <w:bookmarkStart w:id="0" w:name="_GoBack"/>
      <w:bookmarkEnd w:id="0"/>
    </w:p>
    <w:sectPr w:rsidR="00254E95" w:rsidRPr="001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9"/>
    <w:rsid w:val="00151029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55E7-67C6-4531-B6DD-E1751DB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PSU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2019-04-05T03:41:00Z</dcterms:created>
  <dcterms:modified xsi:type="dcterms:W3CDTF">2019-04-05T03:41:00Z</dcterms:modified>
</cp:coreProperties>
</file>